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C5576" w14:textId="77777777" w:rsidR="00A21EAA" w:rsidRDefault="00A21EAA" w:rsidP="00A21EAA">
      <w:pPr>
        <w:pStyle w:val="NormaleWeb"/>
        <w:jc w:val="center"/>
      </w:pPr>
      <w:r>
        <w:rPr>
          <w:rStyle w:val="Enfasigrassetto"/>
          <w:rFonts w:ascii="Helvetica" w:eastAsiaTheme="majorEastAsia" w:hAnsi="Helvetica" w:cs="Helvetica"/>
          <w:sz w:val="36"/>
          <w:szCs w:val="36"/>
        </w:rPr>
        <w:t>TPV - Tirocinio Laurea Abilitante (D. Interministeriale n. 651)</w:t>
      </w:r>
    </w:p>
    <w:p w14:paraId="59873255" w14:textId="77777777" w:rsidR="00A21EAA" w:rsidRDefault="00A21EAA" w:rsidP="00A21EAA">
      <w:pPr>
        <w:pStyle w:val="NormaleWeb"/>
        <w:jc w:val="center"/>
      </w:pPr>
      <w:r>
        <w:rPr>
          <w:rStyle w:val="Enfasigrassetto"/>
          <w:rFonts w:ascii="Helvetica" w:eastAsiaTheme="majorEastAsia" w:hAnsi="Helvetica" w:cs="Helvetica"/>
          <w:sz w:val="36"/>
          <w:szCs w:val="36"/>
        </w:rPr>
        <w:t>Protocollo sottoscritto il 05.10.2023</w:t>
      </w:r>
    </w:p>
    <w:p w14:paraId="32A2D600" w14:textId="77777777" w:rsidR="00A21EAA" w:rsidRDefault="00A21EAA" w:rsidP="00A21EAA">
      <w:pPr>
        <w:pStyle w:val="NormaleWeb"/>
      </w:pPr>
      <w:r>
        <w:rPr>
          <w:rFonts w:ascii="Verdana" w:hAnsi="Verdana"/>
        </w:rPr>
        <w:t>Come è noto, in data 05 ottobre 2023, è stato sottoscritto dalla FOFI e dalla CRUI, il Protocollo in materia di tirocinio curricolare pratico-valutativo, di seguito TPV.</w:t>
      </w:r>
    </w:p>
    <w:p w14:paraId="2BF87FCA" w14:textId="77777777" w:rsidR="00A21EAA" w:rsidRDefault="00A21EAA" w:rsidP="00A21EAA">
      <w:pPr>
        <w:pStyle w:val="NormaleWeb"/>
      </w:pPr>
      <w:r>
        <w:t> </w:t>
      </w:r>
    </w:p>
    <w:p w14:paraId="774B2E4A" w14:textId="54B45DC1" w:rsidR="00A21EAA" w:rsidRDefault="00A21EAA" w:rsidP="00A21EAA">
      <w:pPr>
        <w:pStyle w:val="NormaleWeb"/>
      </w:pPr>
      <w:r>
        <w:rPr>
          <w:rFonts w:ascii="Verdana" w:hAnsi="Verdana"/>
          <w:color w:val="FF0000"/>
          <w:u w:val="single"/>
        </w:rPr>
        <w:t>DAL LATO DELLE FARMACIE TERRITORIALI</w:t>
      </w:r>
    </w:p>
    <w:p w14:paraId="1A3BB8C8" w14:textId="77777777" w:rsidR="00A21EAA" w:rsidRDefault="00A21EAA" w:rsidP="00A21EAA">
      <w:pPr>
        <w:pStyle w:val="NormaleWeb"/>
        <w:jc w:val="both"/>
      </w:pPr>
      <w:r>
        <w:rPr>
          <w:rFonts w:ascii="Verdana" w:hAnsi="Verdana"/>
        </w:rPr>
        <w:t xml:space="preserve">Ciascuna Farmacia Territoriale che intenda accogliere studenti universitari dei corsi di Laurea magistrale a ciclo unico della classe L M-13 in Farmacia ed in Chimica e Tecnologie Farmaceutiche, </w:t>
      </w:r>
      <w:r>
        <w:rPr>
          <w:rStyle w:val="Enfasicorsivo"/>
          <w:rFonts w:ascii="Verdana" w:eastAsiaTheme="majorEastAsia" w:hAnsi="Verdana"/>
          <w:b/>
          <w:bCs/>
          <w:u w:val="single"/>
        </w:rPr>
        <w:t>dovrà preventivamente inoltrare apposita richiesta di adesione alla Convenzione</w:t>
      </w:r>
      <w:r>
        <w:rPr>
          <w:rStyle w:val="Enfasicorsivo"/>
          <w:rFonts w:ascii="Verdana" w:eastAsiaTheme="majorEastAsia" w:hAnsi="Verdana"/>
          <w:b/>
          <w:bCs/>
        </w:rPr>
        <w:t xml:space="preserve"> </w:t>
      </w:r>
      <w:r>
        <w:rPr>
          <w:rFonts w:ascii="Verdana" w:hAnsi="Verdana"/>
        </w:rPr>
        <w:t>all’Ordine dei Farmacisti della Provincia ove ha sede.</w:t>
      </w:r>
    </w:p>
    <w:p w14:paraId="002C99B7" w14:textId="77777777" w:rsidR="00A21EAA" w:rsidRDefault="00A21EAA" w:rsidP="00A21EAA">
      <w:pPr>
        <w:pStyle w:val="NormaleWeb"/>
        <w:jc w:val="both"/>
      </w:pPr>
      <w:r>
        <w:rPr>
          <w:rFonts w:ascii="Verdana" w:hAnsi="Verdana"/>
        </w:rPr>
        <w:t xml:space="preserve">Tale richiesta, </w:t>
      </w:r>
      <w:r>
        <w:rPr>
          <w:rStyle w:val="Enfasigrassetto"/>
          <w:rFonts w:ascii="Verdana" w:eastAsiaTheme="majorEastAsia" w:hAnsi="Verdana"/>
          <w:u w:val="single"/>
        </w:rPr>
        <w:t>deve essere inoltrata dal Direttore della Farmacia</w:t>
      </w:r>
      <w:r>
        <w:rPr>
          <w:rFonts w:ascii="Verdana" w:hAnsi="Verdana"/>
        </w:rPr>
        <w:t xml:space="preserve"> tramite la piattaforma </w:t>
      </w:r>
      <w:hyperlink r:id="rId4" w:history="1">
        <w:r>
          <w:rPr>
            <w:rStyle w:val="Collegamentoipertestuale"/>
            <w:rFonts w:ascii="Verdana" w:eastAsiaTheme="majorEastAsia" w:hAnsi="Verdana"/>
            <w:color w:val="3366FF"/>
          </w:rPr>
          <w:t>RUF - Area Personale Iscritto</w:t>
        </w:r>
      </w:hyperlink>
      <w:r>
        <w:rPr>
          <w:rFonts w:ascii="Verdana" w:hAnsi="Verdana"/>
        </w:rPr>
        <w:t xml:space="preserve"> e si dovrà attenere scrupolosamente al Protocollo TPV, in particolare per i contenuti di base (art.3).</w:t>
      </w:r>
    </w:p>
    <w:p w14:paraId="4A11B8C7" w14:textId="0E71A8C6" w:rsidR="00A21EAA" w:rsidRDefault="00A21EAA" w:rsidP="00A21EAA">
      <w:pPr>
        <w:pStyle w:val="NormaleWeb"/>
        <w:jc w:val="both"/>
      </w:pPr>
      <w:r>
        <w:rPr>
          <w:rFonts w:ascii="Verdana" w:hAnsi="Verdana"/>
        </w:rPr>
        <w:t xml:space="preserve">Prima di effettuare la richiesta di Convenzione, è </w:t>
      </w:r>
      <w:r w:rsidR="0075769F">
        <w:rPr>
          <w:rFonts w:ascii="Verdana" w:hAnsi="Verdana"/>
        </w:rPr>
        <w:t>necessario</w:t>
      </w:r>
      <w:r>
        <w:rPr>
          <w:rFonts w:ascii="Verdana" w:hAnsi="Verdana"/>
        </w:rPr>
        <w:t xml:space="preserve"> prendere visione delle </w:t>
      </w:r>
      <w:r w:rsidR="00217DD7">
        <w:rPr>
          <w:rFonts w:ascii="Verdana" w:hAnsi="Verdana"/>
        </w:rPr>
        <w:t>Convenzioni attualmente</w:t>
      </w:r>
      <w:r>
        <w:rPr>
          <w:rFonts w:ascii="Verdana" w:hAnsi="Verdana"/>
        </w:rPr>
        <w:t xml:space="preserve"> attive con l’Ordine e il Protocollo TPV, consultabili qui sotto.</w:t>
      </w:r>
    </w:p>
    <w:p w14:paraId="24EA8615" w14:textId="77777777" w:rsidR="00A21EAA" w:rsidRDefault="00A21EAA" w:rsidP="00A21EAA">
      <w:pPr>
        <w:pStyle w:val="NormaleWeb"/>
        <w:jc w:val="both"/>
        <w:rPr>
          <w:rFonts w:ascii="Verdana" w:hAnsi="Verdana"/>
        </w:rPr>
      </w:pPr>
      <w:r>
        <w:rPr>
          <w:rFonts w:ascii="Verdana" w:hAnsi="Verdana"/>
        </w:rPr>
        <w:t xml:space="preserve">Per visualizzare le istruzioni </w:t>
      </w:r>
      <w:r>
        <w:rPr>
          <w:rStyle w:val="Enfasicorsivo"/>
          <w:rFonts w:ascii="Verdana" w:eastAsiaTheme="majorEastAsia" w:hAnsi="Verdana"/>
          <w:u w:val="single"/>
        </w:rPr>
        <w:t>Farmacia Ospitante – Richiesta Convenzione</w:t>
      </w:r>
      <w:r>
        <w:rPr>
          <w:rFonts w:ascii="Verdana" w:hAnsi="Verdana"/>
        </w:rPr>
        <w:t xml:space="preserve">, </w:t>
      </w:r>
      <w:hyperlink r:id="rId5" w:history="1">
        <w:r>
          <w:rPr>
            <w:rStyle w:val="Collegamentoipertestuale"/>
            <w:rFonts w:ascii="Verdana" w:eastAsiaTheme="majorEastAsia" w:hAnsi="Verdana"/>
            <w:color w:val="3366FF"/>
          </w:rPr>
          <w:t>clic</w:t>
        </w:r>
        <w:r>
          <w:rPr>
            <w:rStyle w:val="Collegamentoipertestuale"/>
            <w:rFonts w:ascii="Verdana" w:eastAsiaTheme="majorEastAsia" w:hAnsi="Verdana"/>
            <w:color w:val="3366FF"/>
          </w:rPr>
          <w:t>c</w:t>
        </w:r>
        <w:r>
          <w:rPr>
            <w:rStyle w:val="Collegamentoipertestuale"/>
            <w:rFonts w:ascii="Verdana" w:eastAsiaTheme="majorEastAsia" w:hAnsi="Verdana"/>
            <w:color w:val="3366FF"/>
          </w:rPr>
          <w:t>a</w:t>
        </w:r>
        <w:r>
          <w:rPr>
            <w:rStyle w:val="Collegamentoipertestuale"/>
            <w:rFonts w:ascii="Verdana" w:eastAsiaTheme="majorEastAsia" w:hAnsi="Verdana"/>
            <w:color w:val="3366FF"/>
          </w:rPr>
          <w:t xml:space="preserve"> qui</w:t>
        </w:r>
      </w:hyperlink>
      <w:r>
        <w:rPr>
          <w:rFonts w:ascii="Verdana" w:hAnsi="Verdana"/>
        </w:rPr>
        <w:t>.</w:t>
      </w:r>
    </w:p>
    <w:p w14:paraId="1A0BBE7C" w14:textId="77777777" w:rsidR="00A21EAA" w:rsidRDefault="00A21EAA" w:rsidP="00A21EAA">
      <w:pPr>
        <w:pStyle w:val="NormaleWeb"/>
        <w:jc w:val="both"/>
      </w:pPr>
      <w:r>
        <w:rPr>
          <w:rFonts w:ascii="Verdana" w:hAnsi="Verdana"/>
          <w:color w:val="FF0000"/>
          <w:u w:val="single"/>
        </w:rPr>
        <w:t>DAL LATO DELLO STUDENTE….</w:t>
      </w:r>
    </w:p>
    <w:p w14:paraId="4F976B12" w14:textId="77777777" w:rsidR="00A21EAA" w:rsidRDefault="00A21EAA" w:rsidP="00A21EAA">
      <w:pPr>
        <w:pStyle w:val="NormaleWeb"/>
        <w:jc w:val="both"/>
      </w:pPr>
      <w:r>
        <w:rPr>
          <w:rFonts w:ascii="Verdana" w:hAnsi="Verdana"/>
        </w:rPr>
        <w:t>Lo studente universitario che intende iniziare un periodo di tirocinio formativo, dopo gli accordi presi con la farmacia ospitante e il tutor prescelto, per poter presentare la “</w:t>
      </w:r>
      <w:r>
        <w:rPr>
          <w:rStyle w:val="Enfasigrassetto"/>
          <w:rFonts w:ascii="Verdana" w:eastAsiaTheme="majorEastAsia" w:hAnsi="Verdana"/>
          <w:i/>
          <w:iCs/>
        </w:rPr>
        <w:t>domanda di Tirocinio</w:t>
      </w:r>
      <w:r>
        <w:rPr>
          <w:rFonts w:ascii="Verdana" w:hAnsi="Verdana"/>
        </w:rPr>
        <w:t>” dovrà accedere al portale di accesso per tirocinanti:</w:t>
      </w:r>
    </w:p>
    <w:p w14:paraId="0D744F2F" w14:textId="73A67693" w:rsidR="00A21EAA" w:rsidRDefault="00A21EAA" w:rsidP="00A21EAA">
      <w:pPr>
        <w:pStyle w:val="NormaleWeb"/>
        <w:jc w:val="center"/>
        <w:rPr>
          <w:rStyle w:val="Enfasigrassetto"/>
          <w:rFonts w:ascii="Verdana" w:eastAsiaTheme="majorEastAsia" w:hAnsi="Verdana"/>
          <w:color w:val="339966"/>
        </w:rPr>
      </w:pPr>
      <w:hyperlink r:id="rId6" w:history="1">
        <w:r w:rsidRPr="000D3F4E">
          <w:rPr>
            <w:rStyle w:val="Collegamentoipertestuale"/>
            <w:rFonts w:ascii="Verdana" w:eastAsiaTheme="majorEastAsia" w:hAnsi="Verdana"/>
          </w:rPr>
          <w:t>https://tirocini.fofiruf.it/login</w:t>
        </w:r>
      </w:hyperlink>
    </w:p>
    <w:p w14:paraId="5B5FBA6D" w14:textId="08ED2A16" w:rsidR="00A21EAA" w:rsidRDefault="00A21EAA" w:rsidP="00A21EAA">
      <w:pPr>
        <w:pStyle w:val="NormaleWeb"/>
        <w:jc w:val="both"/>
      </w:pPr>
      <w:r>
        <w:rPr>
          <w:rFonts w:ascii="Verdana" w:hAnsi="Verdana"/>
        </w:rPr>
        <w:t>Accedendo al portale lo studente dovrà cliccare su “</w:t>
      </w:r>
      <w:r>
        <w:rPr>
          <w:rStyle w:val="Enfasigrassetto"/>
          <w:rFonts w:ascii="Verdana" w:eastAsiaTheme="majorEastAsia" w:hAnsi="Verdana"/>
        </w:rPr>
        <w:t>FAI DOMANDA TIROCINIO</w:t>
      </w:r>
      <w:r>
        <w:rPr>
          <w:rFonts w:ascii="Verdana" w:hAnsi="Verdana"/>
        </w:rPr>
        <w:t>”, selezionare l’Ordine della Provincia dove ha sede la Farmacia e completare la domanda inserendo tutti i dati e documenti richiesti dalla procedura. Lo Studente dovrà attendere la convalida da parte dell’Ordine. Riceverà una mail di conferma con le credenziali temporanee per l’accesso alla piattaforma.</w:t>
      </w:r>
    </w:p>
    <w:p w14:paraId="027FD1A0" w14:textId="77777777" w:rsidR="00A21EAA" w:rsidRDefault="00A21EAA" w:rsidP="00A21EAA">
      <w:pPr>
        <w:pStyle w:val="NormaleWeb"/>
        <w:jc w:val="both"/>
      </w:pPr>
      <w:r>
        <w:rPr>
          <w:rFonts w:ascii="Verdana" w:hAnsi="Verdana"/>
        </w:rPr>
        <w:t xml:space="preserve">Per visualizzare le istruzioni </w:t>
      </w:r>
      <w:r>
        <w:rPr>
          <w:rStyle w:val="Enfasicorsivo"/>
          <w:rFonts w:ascii="Verdana" w:eastAsiaTheme="majorEastAsia" w:hAnsi="Verdana"/>
          <w:u w:val="single"/>
        </w:rPr>
        <w:t>Studente – Domanda di Tirocinio</w:t>
      </w:r>
      <w:r>
        <w:rPr>
          <w:rFonts w:ascii="Verdana" w:hAnsi="Verdana"/>
        </w:rPr>
        <w:t xml:space="preserve">, </w:t>
      </w:r>
      <w:hyperlink r:id="rId7" w:history="1">
        <w:r>
          <w:rPr>
            <w:rStyle w:val="Collegamentoipertestuale"/>
            <w:rFonts w:ascii="Verdana" w:eastAsiaTheme="majorEastAsia" w:hAnsi="Verdana"/>
            <w:color w:val="3366FF"/>
          </w:rPr>
          <w:t xml:space="preserve">clicca </w:t>
        </w:r>
        <w:r>
          <w:rPr>
            <w:rStyle w:val="Collegamentoipertestuale"/>
            <w:rFonts w:ascii="Verdana" w:eastAsiaTheme="majorEastAsia" w:hAnsi="Verdana"/>
            <w:color w:val="3366FF"/>
          </w:rPr>
          <w:t>q</w:t>
        </w:r>
        <w:r>
          <w:rPr>
            <w:rStyle w:val="Collegamentoipertestuale"/>
            <w:rFonts w:ascii="Verdana" w:eastAsiaTheme="majorEastAsia" w:hAnsi="Verdana"/>
            <w:color w:val="3366FF"/>
          </w:rPr>
          <w:t>ui</w:t>
        </w:r>
      </w:hyperlink>
      <w:r>
        <w:rPr>
          <w:rFonts w:ascii="Verdana" w:hAnsi="Verdana"/>
        </w:rPr>
        <w:t>.</w:t>
      </w:r>
    </w:p>
    <w:p w14:paraId="7C999B6C" w14:textId="77777777" w:rsidR="00A21EAA" w:rsidRDefault="00A21EAA" w:rsidP="00A21EAA">
      <w:pPr>
        <w:pStyle w:val="NormaleWeb"/>
      </w:pPr>
      <w:r>
        <w:t> </w:t>
      </w:r>
    </w:p>
    <w:p w14:paraId="2BEC7633" w14:textId="77777777" w:rsidR="00A21EAA" w:rsidRDefault="00A21EAA" w:rsidP="00A21EAA">
      <w:pPr>
        <w:pStyle w:val="NormaleWeb"/>
        <w:jc w:val="both"/>
      </w:pPr>
      <w:r>
        <w:rPr>
          <w:rFonts w:ascii="Verdana" w:hAnsi="Verdana"/>
          <w:color w:val="FF0000"/>
          <w:u w:val="single"/>
        </w:rPr>
        <w:lastRenderedPageBreak/>
        <w:t>DAL LATO DEL TUTOR PROFESSIONALE….</w:t>
      </w:r>
    </w:p>
    <w:p w14:paraId="297F4597" w14:textId="77777777" w:rsidR="00A21EAA" w:rsidRDefault="00A21EAA" w:rsidP="00A21EAA">
      <w:pPr>
        <w:pStyle w:val="NormaleWeb"/>
        <w:jc w:val="both"/>
      </w:pPr>
      <w:r>
        <w:rPr>
          <w:rFonts w:ascii="Verdana" w:hAnsi="Verdana"/>
        </w:rPr>
        <w:t>Il Farmacista che svolge il ruolo di tutor professionale, nella propria area personale del portale iscritto:</w:t>
      </w:r>
    </w:p>
    <w:p w14:paraId="129D7B23" w14:textId="77777777" w:rsidR="00A21EAA" w:rsidRDefault="00A21EAA" w:rsidP="00A21EAA">
      <w:pPr>
        <w:pStyle w:val="NormaleWeb"/>
        <w:jc w:val="center"/>
      </w:pPr>
      <w:hyperlink r:id="rId8" w:history="1">
        <w:r>
          <w:rPr>
            <w:rStyle w:val="Collegamentoipertestuale"/>
            <w:rFonts w:ascii="Verdana" w:eastAsiaTheme="majorEastAsia" w:hAnsi="Verdana"/>
            <w:b/>
            <w:bCs/>
            <w:color w:val="339966"/>
          </w:rPr>
          <w:t>https://www.fofir</w:t>
        </w:r>
        <w:r>
          <w:rPr>
            <w:rStyle w:val="Collegamentoipertestuale"/>
            <w:rFonts w:ascii="Verdana" w:eastAsiaTheme="majorEastAsia" w:hAnsi="Verdana"/>
            <w:b/>
            <w:bCs/>
            <w:color w:val="339966"/>
          </w:rPr>
          <w:t>u</w:t>
        </w:r>
        <w:r>
          <w:rPr>
            <w:rStyle w:val="Collegamentoipertestuale"/>
            <w:rFonts w:ascii="Verdana" w:eastAsiaTheme="majorEastAsia" w:hAnsi="Verdana"/>
            <w:b/>
            <w:bCs/>
            <w:color w:val="339966"/>
          </w:rPr>
          <w:t>f.it/</w:t>
        </w:r>
      </w:hyperlink>
    </w:p>
    <w:p w14:paraId="3E89B9EB" w14:textId="77777777" w:rsidR="00A21EAA" w:rsidRDefault="00A21EAA" w:rsidP="00A21EAA">
      <w:pPr>
        <w:pStyle w:val="NormaleWeb"/>
        <w:jc w:val="both"/>
      </w:pPr>
      <w:r>
        <w:rPr>
          <w:rFonts w:ascii="Verdana" w:hAnsi="Verdana"/>
        </w:rPr>
        <w:t>vedrà la funzionalità “</w:t>
      </w:r>
      <w:r>
        <w:rPr>
          <w:rStyle w:val="Enfasigrassetto"/>
          <w:rFonts w:ascii="Verdana" w:eastAsiaTheme="majorEastAsia" w:hAnsi="Verdana"/>
        </w:rPr>
        <w:t>TIROCINANTI IN CARICO</w:t>
      </w:r>
      <w:r>
        <w:rPr>
          <w:rFonts w:ascii="Verdana" w:hAnsi="Verdana"/>
        </w:rPr>
        <w:t>” e da qui avrà accesso al diario del tirocinante a lui associato.</w:t>
      </w:r>
    </w:p>
    <w:p w14:paraId="44AE3BCC" w14:textId="77777777" w:rsidR="00A21EAA" w:rsidRDefault="00A21EAA" w:rsidP="00A21EAA">
      <w:pPr>
        <w:pStyle w:val="NormaleWeb"/>
        <w:jc w:val="both"/>
      </w:pPr>
      <w:r>
        <w:rPr>
          <w:rStyle w:val="Enfasigrassetto"/>
          <w:rFonts w:ascii="Verdana" w:eastAsiaTheme="majorEastAsia" w:hAnsi="Verdana"/>
        </w:rPr>
        <w:t>N.B.</w:t>
      </w:r>
      <w:r>
        <w:rPr>
          <w:rFonts w:ascii="Verdana" w:hAnsi="Verdana"/>
        </w:rPr>
        <w:t xml:space="preserve">: è opportuno che il tutor professionale prenda visione del </w:t>
      </w:r>
      <w:r>
        <w:rPr>
          <w:rStyle w:val="Enfasigrassetto"/>
          <w:rFonts w:ascii="Verdana" w:eastAsiaTheme="majorEastAsia" w:hAnsi="Verdana"/>
        </w:rPr>
        <w:t xml:space="preserve">Protocollo TPV </w:t>
      </w:r>
      <w:r>
        <w:rPr>
          <w:rFonts w:ascii="Verdana" w:hAnsi="Verdana"/>
        </w:rPr>
        <w:t>prima di attivare il tirocinio.</w:t>
      </w:r>
    </w:p>
    <w:p w14:paraId="6B38C943" w14:textId="77777777" w:rsidR="00A21EAA" w:rsidRDefault="00A21EAA" w:rsidP="00A21EAA">
      <w:pPr>
        <w:pStyle w:val="NormaleWeb"/>
        <w:jc w:val="both"/>
      </w:pPr>
      <w:r>
        <w:rPr>
          <w:rFonts w:ascii="Verdana" w:hAnsi="Verdana"/>
        </w:rPr>
        <w:t>Si ricorda che è disponibile il corso FAD ECM gratuito per TUTOR PROFESSIONALE (farmacisti), rivolto a tutti i farmacisti italiani e in particolar modo, fortemente raccomandato ai tutor professionali per assolvere pienamente al compito di seguire e assistere direttamente il tirocinante durante tutto il periodo della pratica professionale, garantendo l’osservanza delle modalità di svolgimento del tirocinio. Si tratta di un evento formativo gratuito, ha una durata di 13 ore e attribuisce 19, 5 crediti ECM.</w:t>
      </w:r>
    </w:p>
    <w:p w14:paraId="7C8E0C77" w14:textId="77777777" w:rsidR="00A21EAA" w:rsidRDefault="00A21EAA" w:rsidP="00A21EAA">
      <w:pPr>
        <w:pStyle w:val="NormaleWeb"/>
        <w:jc w:val="both"/>
        <w:rPr>
          <w:rFonts w:ascii="Verdana" w:hAnsi="Verdana"/>
        </w:rPr>
      </w:pPr>
      <w:r>
        <w:rPr>
          <w:rFonts w:ascii="Verdana" w:hAnsi="Verdana"/>
        </w:rPr>
        <w:t>La Federazione, ha inoltre predisposto un manuale consultabile da tutte le figure coinvolte nel tirocinio, che approfondisce tutti i contenuti fondamentali durante lo svolgimento del tirocinio (E-BOOK). L’E-book rappresenta un agevole strumento di studio e di consultazione utile all’intera comunità professionale – e anche ai tirocinanti – per approfondire gli aspetti pratico operativi e normativi indispensabili per il corretto espletamento dell’attività professionale.</w:t>
      </w:r>
    </w:p>
    <w:p w14:paraId="70E276ED" w14:textId="43FF9B01" w:rsidR="00A21EAA" w:rsidRDefault="00A21EAA" w:rsidP="00A21EAA">
      <w:pPr>
        <w:pStyle w:val="NormaleWeb"/>
        <w:jc w:val="both"/>
      </w:pPr>
      <w:r>
        <w:rPr>
          <w:rFonts w:ascii="Verdana" w:hAnsi="Verdana"/>
        </w:rPr>
        <w:t xml:space="preserve">La circolare FOFI relativa al corso ECM FAD e l’E-BOOK, </w:t>
      </w:r>
      <w:r w:rsidR="0075769F">
        <w:rPr>
          <w:rFonts w:ascii="Verdana" w:hAnsi="Verdana"/>
        </w:rPr>
        <w:t xml:space="preserve">e il protocollo TPV </w:t>
      </w:r>
      <w:r>
        <w:rPr>
          <w:rFonts w:ascii="Verdana" w:hAnsi="Verdana"/>
        </w:rPr>
        <w:t xml:space="preserve">sono consultabili </w:t>
      </w:r>
      <w:r>
        <w:rPr>
          <w:rFonts w:ascii="Verdana" w:hAnsi="Verdana"/>
        </w:rPr>
        <w:t>in allegato.</w:t>
      </w:r>
    </w:p>
    <w:p w14:paraId="5C8D419E" w14:textId="77777777" w:rsidR="00A21EAA" w:rsidRDefault="00A21EAA" w:rsidP="00A21EAA">
      <w:pPr>
        <w:pStyle w:val="NormaleWeb"/>
        <w:jc w:val="both"/>
      </w:pPr>
    </w:p>
    <w:p w14:paraId="3CCB6DF2" w14:textId="77777777" w:rsidR="00560193" w:rsidRDefault="00560193"/>
    <w:sectPr w:rsidR="00560193" w:rsidSect="0075769F">
      <w:pgSz w:w="11906" w:h="16838"/>
      <w:pgMar w:top="993"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20002A87" w:usb1="00000000" w:usb2="00000000" w:usb3="00000000" w:csb0="000001F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EAA"/>
    <w:rsid w:val="00217DD7"/>
    <w:rsid w:val="002A3FBA"/>
    <w:rsid w:val="003A461B"/>
    <w:rsid w:val="00404D5B"/>
    <w:rsid w:val="00560193"/>
    <w:rsid w:val="0075769F"/>
    <w:rsid w:val="00A21EAA"/>
    <w:rsid w:val="00BC20CA"/>
    <w:rsid w:val="00E1303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27721"/>
  <w15:chartTrackingRefBased/>
  <w15:docId w15:val="{29345100-3E0A-4BF1-B163-0BCDDAF5F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A21EA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A21EA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A21EAA"/>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A21EAA"/>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A21EAA"/>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A21EAA"/>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21EAA"/>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21EAA"/>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21EAA"/>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21EAA"/>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A21EAA"/>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A21EAA"/>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A21EAA"/>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A21EAA"/>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A21EA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21EA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21EA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21EAA"/>
    <w:rPr>
      <w:rFonts w:eastAsiaTheme="majorEastAsia" w:cstheme="majorBidi"/>
      <w:color w:val="272727" w:themeColor="text1" w:themeTint="D8"/>
    </w:rPr>
  </w:style>
  <w:style w:type="paragraph" w:styleId="Titolo">
    <w:name w:val="Title"/>
    <w:basedOn w:val="Normale"/>
    <w:next w:val="Normale"/>
    <w:link w:val="TitoloCarattere"/>
    <w:uiPriority w:val="10"/>
    <w:qFormat/>
    <w:rsid w:val="00A21E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21EA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21EAA"/>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21EA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21EA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A21EAA"/>
    <w:rPr>
      <w:i/>
      <w:iCs/>
      <w:color w:val="404040" w:themeColor="text1" w:themeTint="BF"/>
    </w:rPr>
  </w:style>
  <w:style w:type="paragraph" w:styleId="Paragrafoelenco">
    <w:name w:val="List Paragraph"/>
    <w:basedOn w:val="Normale"/>
    <w:uiPriority w:val="34"/>
    <w:qFormat/>
    <w:rsid w:val="00A21EAA"/>
    <w:pPr>
      <w:ind w:left="720"/>
      <w:contextualSpacing/>
    </w:pPr>
  </w:style>
  <w:style w:type="character" w:styleId="Enfasiintensa">
    <w:name w:val="Intense Emphasis"/>
    <w:basedOn w:val="Carpredefinitoparagrafo"/>
    <w:uiPriority w:val="21"/>
    <w:qFormat/>
    <w:rsid w:val="00A21EAA"/>
    <w:rPr>
      <w:i/>
      <w:iCs/>
      <w:color w:val="2F5496" w:themeColor="accent1" w:themeShade="BF"/>
    </w:rPr>
  </w:style>
  <w:style w:type="paragraph" w:styleId="Citazioneintensa">
    <w:name w:val="Intense Quote"/>
    <w:basedOn w:val="Normale"/>
    <w:next w:val="Normale"/>
    <w:link w:val="CitazioneintensaCarattere"/>
    <w:uiPriority w:val="30"/>
    <w:qFormat/>
    <w:rsid w:val="00A21EA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A21EAA"/>
    <w:rPr>
      <w:i/>
      <w:iCs/>
      <w:color w:val="2F5496" w:themeColor="accent1" w:themeShade="BF"/>
    </w:rPr>
  </w:style>
  <w:style w:type="character" w:styleId="Riferimentointenso">
    <w:name w:val="Intense Reference"/>
    <w:basedOn w:val="Carpredefinitoparagrafo"/>
    <w:uiPriority w:val="32"/>
    <w:qFormat/>
    <w:rsid w:val="00A21EAA"/>
    <w:rPr>
      <w:b/>
      <w:bCs/>
      <w:smallCaps/>
      <w:color w:val="2F5496" w:themeColor="accent1" w:themeShade="BF"/>
      <w:spacing w:val="5"/>
    </w:rPr>
  </w:style>
  <w:style w:type="paragraph" w:styleId="NormaleWeb">
    <w:name w:val="Normal (Web)"/>
    <w:basedOn w:val="Normale"/>
    <w:uiPriority w:val="99"/>
    <w:semiHidden/>
    <w:unhideWhenUsed/>
    <w:rsid w:val="00A21EAA"/>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styleId="Enfasigrassetto">
    <w:name w:val="Strong"/>
    <w:basedOn w:val="Carpredefinitoparagrafo"/>
    <w:uiPriority w:val="22"/>
    <w:qFormat/>
    <w:rsid w:val="00A21EAA"/>
    <w:rPr>
      <w:b/>
      <w:bCs/>
    </w:rPr>
  </w:style>
  <w:style w:type="character" w:styleId="Enfasicorsivo">
    <w:name w:val="Emphasis"/>
    <w:basedOn w:val="Carpredefinitoparagrafo"/>
    <w:uiPriority w:val="20"/>
    <w:qFormat/>
    <w:rsid w:val="00A21EAA"/>
    <w:rPr>
      <w:i/>
      <w:iCs/>
    </w:rPr>
  </w:style>
  <w:style w:type="character" w:styleId="Collegamentoipertestuale">
    <w:name w:val="Hyperlink"/>
    <w:basedOn w:val="Carpredefinitoparagrafo"/>
    <w:uiPriority w:val="99"/>
    <w:unhideWhenUsed/>
    <w:rsid w:val="00A21EAA"/>
    <w:rPr>
      <w:color w:val="0000FF"/>
      <w:u w:val="single"/>
    </w:rPr>
  </w:style>
  <w:style w:type="character" w:styleId="Collegamentovisitato">
    <w:name w:val="FollowedHyperlink"/>
    <w:basedOn w:val="Carpredefinitoparagrafo"/>
    <w:uiPriority w:val="99"/>
    <w:semiHidden/>
    <w:unhideWhenUsed/>
    <w:rsid w:val="00A21EAA"/>
    <w:rPr>
      <w:color w:val="954F72" w:themeColor="followedHyperlink"/>
      <w:u w:val="single"/>
    </w:rPr>
  </w:style>
  <w:style w:type="character" w:styleId="Menzionenonrisolta">
    <w:name w:val="Unresolved Mention"/>
    <w:basedOn w:val="Carpredefinitoparagrafo"/>
    <w:uiPriority w:val="99"/>
    <w:semiHidden/>
    <w:unhideWhenUsed/>
    <w:rsid w:val="00A21E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6575488">
      <w:bodyDiv w:val="1"/>
      <w:marLeft w:val="0"/>
      <w:marRight w:val="0"/>
      <w:marTop w:val="0"/>
      <w:marBottom w:val="0"/>
      <w:divBdr>
        <w:top w:val="none" w:sz="0" w:space="0" w:color="auto"/>
        <w:left w:val="none" w:sz="0" w:space="0" w:color="auto"/>
        <w:bottom w:val="none" w:sz="0" w:space="0" w:color="auto"/>
        <w:right w:val="none" w:sz="0" w:space="0" w:color="auto"/>
      </w:divBdr>
    </w:div>
    <w:div w:id="1102994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firuf.it/" TargetMode="External"/><Relationship Id="rId3" Type="http://schemas.openxmlformats.org/officeDocument/2006/relationships/webSettings" Target="webSettings.xml"/><Relationship Id="rId7" Type="http://schemas.openxmlformats.org/officeDocument/2006/relationships/hyperlink" Target="https://www.ordinefarmacistipadova.it/files/tirocinio_tpv/studente_-_domanda_tirocinio.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irocini.fofiruf.it/login" TargetMode="External"/><Relationship Id="rId5" Type="http://schemas.openxmlformats.org/officeDocument/2006/relationships/hyperlink" Target="https://www.ordinefarmacistipadova.it/files/tirocinio_tpv/farmacia_ospitante_-_richiesta_convenzione.pdf" TargetMode="External"/><Relationship Id="rId10" Type="http://schemas.openxmlformats.org/officeDocument/2006/relationships/theme" Target="theme/theme1.xml"/><Relationship Id="rId4" Type="http://schemas.openxmlformats.org/officeDocument/2006/relationships/hyperlink" Target="https://www.fofiruf.it/" TargetMode="Externa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556</Words>
  <Characters>3174</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Melloncelli</dc:creator>
  <cp:keywords/>
  <dc:description/>
  <cp:lastModifiedBy>Alberto Melloncelli</cp:lastModifiedBy>
  <cp:revision>4</cp:revision>
  <dcterms:created xsi:type="dcterms:W3CDTF">2025-02-27T08:34:00Z</dcterms:created>
  <dcterms:modified xsi:type="dcterms:W3CDTF">2025-02-27T08:41:00Z</dcterms:modified>
</cp:coreProperties>
</file>